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9754DB9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27282C">
        <w:rPr>
          <w:b/>
          <w:noProof/>
          <w:sz w:val="24"/>
        </w:rPr>
        <w:t>2</w:t>
      </w:r>
      <w:r w:rsidR="007F4012">
        <w:rPr>
          <w:b/>
          <w:noProof/>
          <w:sz w:val="24"/>
        </w:rPr>
        <w:t>-</w:t>
      </w:r>
      <w:r w:rsidR="00993C18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26F7B">
        <w:rPr>
          <w:b/>
          <w:noProof/>
          <w:sz w:val="24"/>
        </w:rPr>
        <w:t>2</w:t>
      </w:r>
      <w:r w:rsidR="0009467F">
        <w:rPr>
          <w:b/>
          <w:noProof/>
          <w:sz w:val="24"/>
        </w:rPr>
        <w:t>04015</w:t>
      </w:r>
    </w:p>
    <w:p w14:paraId="63C63B34" w14:textId="7AD61B57" w:rsidR="001512D7" w:rsidRPr="0010618D" w:rsidRDefault="0027282C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21</w:t>
      </w:r>
      <w:r w:rsidRPr="0027282C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February </w:t>
      </w:r>
      <w:r w:rsidR="007F4012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3</w:t>
      </w:r>
      <w:r w:rsidRPr="0027282C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7F4012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1FB20F1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300F">
        <w:rPr>
          <w:rFonts w:ascii="Arial" w:hAnsi="Arial" w:cs="Arial"/>
          <w:b/>
        </w:rPr>
        <w:t xml:space="preserve">RF switching for </w:t>
      </w:r>
      <w:r w:rsidR="00140F10">
        <w:rPr>
          <w:rFonts w:ascii="Arial" w:hAnsi="Arial" w:cs="Arial"/>
          <w:b/>
        </w:rPr>
        <w:t xml:space="preserve">V2X </w:t>
      </w:r>
      <w:r w:rsidR="00CE300F">
        <w:rPr>
          <w:rFonts w:ascii="Arial" w:hAnsi="Arial" w:cs="Arial"/>
          <w:b/>
        </w:rPr>
        <w:t xml:space="preserve">intra-band </w:t>
      </w:r>
      <w:r w:rsidR="00140F10">
        <w:rPr>
          <w:rFonts w:ascii="Arial" w:hAnsi="Arial" w:cs="Arial"/>
          <w:b/>
        </w:rPr>
        <w:t>con-current</w:t>
      </w:r>
      <w:r w:rsidR="00CE300F">
        <w:rPr>
          <w:rFonts w:ascii="Arial" w:hAnsi="Arial" w:cs="Arial"/>
          <w:b/>
        </w:rPr>
        <w:t xml:space="preserve"> operation</w:t>
      </w:r>
      <w:r w:rsidR="00140F10">
        <w:rPr>
          <w:rFonts w:ascii="Arial" w:hAnsi="Arial" w:cs="Arial"/>
          <w:b/>
        </w:rPr>
        <w:t xml:space="preserve"> with </w:t>
      </w:r>
      <w:r w:rsidR="004F20FA">
        <w:rPr>
          <w:rFonts w:ascii="Arial" w:hAnsi="Arial" w:cs="Arial"/>
          <w:b/>
        </w:rPr>
        <w:t xml:space="preserve">different </w:t>
      </w:r>
      <w:r w:rsidR="00140F10">
        <w:rPr>
          <w:rFonts w:ascii="Arial" w:hAnsi="Arial" w:cs="Arial"/>
          <w:b/>
        </w:rPr>
        <w:t>carriers in TDD bands</w:t>
      </w:r>
      <w:r w:rsidR="00A35B3D">
        <w:rPr>
          <w:rFonts w:ascii="Arial" w:hAnsi="Arial" w:cs="Arial"/>
          <w:b/>
        </w:rPr>
        <w:t xml:space="preserve"> </w:t>
      </w:r>
    </w:p>
    <w:p w14:paraId="73CE2741" w14:textId="07682B37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10B50">
        <w:rPr>
          <w:rFonts w:ascii="Arial" w:hAnsi="Arial" w:cs="Arial"/>
          <w:b/>
        </w:rPr>
        <w:t>10.15.3.2</w:t>
      </w:r>
      <w:r w:rsidR="00EF7C4D">
        <w:rPr>
          <w:rFonts w:ascii="Arial" w:hAnsi="Arial" w:cs="Arial"/>
          <w:b/>
        </w:rPr>
        <w:t xml:space="preserve"> 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57D006D6" w:rsidR="00A35B3D" w:rsidRPr="00313B11" w:rsidRDefault="006F278A" w:rsidP="00313B11">
      <w:r>
        <w:t>In RAN4#</w:t>
      </w:r>
      <w:r w:rsidR="00DD32C5">
        <w:t>10</w:t>
      </w:r>
      <w:r w:rsidR="007F4012">
        <w:t>1</w:t>
      </w:r>
      <w:r w:rsidR="0027282C">
        <w:t>-bis</w:t>
      </w:r>
      <w:r>
        <w:t>-e</w:t>
      </w:r>
      <w:r w:rsidR="00CE300F">
        <w:t xml:space="preserve"> </w:t>
      </w:r>
      <w:r w:rsidR="00CB2071">
        <w:t>the need for a</w:t>
      </w:r>
      <w:r w:rsidR="006B3F20">
        <w:t xml:space="preserve"> </w:t>
      </w:r>
      <w:r w:rsidR="007F4012">
        <w:t xml:space="preserve">RF switching </w:t>
      </w:r>
      <w:r w:rsidR="006B3F20">
        <w:t xml:space="preserve">time </w:t>
      </w:r>
      <w:r w:rsidR="00CB2071">
        <w:t>test was discussed</w:t>
      </w:r>
      <w:r w:rsidR="006B3F20">
        <w:t xml:space="preserve"> </w:t>
      </w:r>
      <w:r w:rsidR="008162FF">
        <w:t>given that</w:t>
      </w:r>
      <w:r w:rsidR="0027282C">
        <w:t xml:space="preserve"> the RRM session ha</w:t>
      </w:r>
      <w:r w:rsidR="008162FF">
        <w:t>s</w:t>
      </w:r>
      <w:r w:rsidR="0027282C">
        <w:t xml:space="preserve"> already agreed to </w:t>
      </w:r>
      <w:r w:rsidR="00B4686C">
        <w:t xml:space="preserve">define </w:t>
      </w:r>
      <w:r w:rsidR="006B3F20">
        <w:t xml:space="preserve">a </w:t>
      </w:r>
      <w:r w:rsidR="00B4686C">
        <w:t xml:space="preserve">scheduling </w:t>
      </w:r>
      <w:r w:rsidR="008162FF">
        <w:t>restriction calculation for TDM based intra-band con-current SL operation</w:t>
      </w:r>
      <w:r w:rsidR="00B4686C">
        <w:t xml:space="preserve"> </w:t>
      </w:r>
      <w:r w:rsidR="008162FF">
        <w:t>with</w:t>
      </w:r>
      <w:r w:rsidR="0027282C">
        <w:t xml:space="preserve"> 1 slot as </w:t>
      </w:r>
      <w:r w:rsidR="00347CB5">
        <w:t xml:space="preserve">baseline for </w:t>
      </w:r>
      <w:proofErr w:type="spellStart"/>
      <w:r w:rsidR="00347CB5">
        <w:t>Uu</w:t>
      </w:r>
      <w:proofErr w:type="spellEnd"/>
      <w:r w:rsidR="00347CB5">
        <w:t xml:space="preserve"> to SL switching</w:t>
      </w:r>
      <w:r w:rsidR="007F4012">
        <w:t>.</w:t>
      </w:r>
      <w:r w:rsidR="00B4686C">
        <w:t xml:space="preserve"> This issue was left for further discussion for RAN4#102-e. </w:t>
      </w:r>
      <w:r w:rsidR="007F4012">
        <w:t xml:space="preserve"> </w:t>
      </w:r>
      <w:r w:rsidR="002314BC">
        <w:t xml:space="preserve">In this paper we would like to further discuss issues related to </w:t>
      </w:r>
      <w:r w:rsidR="00D51DDA">
        <w:t>this topic</w:t>
      </w:r>
      <w:r w:rsidR="002314BC">
        <w:t xml:space="preserve">. </w:t>
      </w:r>
    </w:p>
    <w:p w14:paraId="65A85401" w14:textId="675AFD48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1EC42262" w14:textId="4DCCBA3D" w:rsidR="00510C8D" w:rsidRDefault="007F4012" w:rsidP="0005283C">
      <w:r>
        <w:t>In RAN4#101-</w:t>
      </w:r>
      <w:r w:rsidR="00B51DCC">
        <w:t>bis-</w:t>
      </w:r>
      <w:r>
        <w:t xml:space="preserve">e it was </w:t>
      </w:r>
      <w:r w:rsidR="00E95206">
        <w:t>discussed whether</w:t>
      </w:r>
      <w:r w:rsidR="00B51DCC">
        <w:t xml:space="preserve"> RF switching time </w:t>
      </w:r>
      <w:r w:rsidR="00E95206">
        <w:t>needs to be</w:t>
      </w:r>
      <w:r w:rsidR="00B4686C">
        <w:t xml:space="preserve"> tested as the </w:t>
      </w:r>
      <w:r w:rsidR="008162FF">
        <w:t>RRM session</w:t>
      </w:r>
      <w:r w:rsidR="00B4686C">
        <w:t xml:space="preserve"> had agreed in RAN4#101-e [1] that the scheduling </w:t>
      </w:r>
      <w:r w:rsidR="008162FF">
        <w:t>restriction calculation be</w:t>
      </w:r>
      <w:r w:rsidR="00E95206">
        <w:t xml:space="preserve"> based on 1 slot as baseline f</w:t>
      </w:r>
      <w:r w:rsidR="00B4686C">
        <w:t xml:space="preserve">or </w:t>
      </w:r>
      <w:proofErr w:type="spellStart"/>
      <w:r w:rsidR="00B4686C">
        <w:t>Uu</w:t>
      </w:r>
      <w:proofErr w:type="spellEnd"/>
      <w:r w:rsidR="00B4686C">
        <w:t xml:space="preserve"> to SL switching.</w:t>
      </w:r>
      <w:r w:rsidR="00074F22">
        <w:t xml:space="preserve"> Furthermore, it was agreed in RAN4#101-bis-e [2] that the scheduling availability requirement for </w:t>
      </w:r>
      <w:proofErr w:type="spellStart"/>
      <w:r w:rsidR="00074F22">
        <w:t>U</w:t>
      </w:r>
      <w:r w:rsidR="00B2796A">
        <w:t>u</w:t>
      </w:r>
      <w:proofErr w:type="spellEnd"/>
      <w:r w:rsidR="00074F22">
        <w:t xml:space="preserve"> to SL switching would be defined </w:t>
      </w:r>
      <w:proofErr w:type="gramStart"/>
      <w:r w:rsidR="00074F22">
        <w:t>similar to</w:t>
      </w:r>
      <w:proofErr w:type="gramEnd"/>
      <w:r w:rsidR="00074F22">
        <w:t xml:space="preserve"> that for intra-RAT LTE SL and NR SL switching where the UE is not expected to transmit or receive on either</w:t>
      </w:r>
      <w:r w:rsidR="008162FF">
        <w:t xml:space="preserve"> the</w:t>
      </w:r>
      <w:r w:rsidR="00074F22">
        <w:t xml:space="preserve"> </w:t>
      </w:r>
      <w:proofErr w:type="spellStart"/>
      <w:r w:rsidR="00074F22">
        <w:t>Uu</w:t>
      </w:r>
      <w:proofErr w:type="spellEnd"/>
      <w:r w:rsidR="00074F22">
        <w:t xml:space="preserve"> or SL </w:t>
      </w:r>
      <w:r w:rsidR="008162FF">
        <w:t xml:space="preserve">link </w:t>
      </w:r>
      <w:r w:rsidR="00074F22">
        <w:t xml:space="preserve">on the slot </w:t>
      </w:r>
      <w:r w:rsidR="008162FF">
        <w:t>in</w:t>
      </w:r>
      <w:r w:rsidR="00074F22">
        <w:t xml:space="preserve"> which it switches.</w:t>
      </w:r>
      <w:r w:rsidR="009B09B3">
        <w:t xml:space="preserve"> Based on this agreement it is seen that as 1 slot is much larger than the RF switching time that no test is required for verifying the RF switching time. </w:t>
      </w:r>
      <w:r w:rsidR="0033127F">
        <w:t>Based on th</w:t>
      </w:r>
      <w:r w:rsidR="00CE270D">
        <w:t xml:space="preserve">ese agreements </w:t>
      </w:r>
      <w:r w:rsidR="0033127F">
        <w:t>the following proposal is made</w:t>
      </w:r>
    </w:p>
    <w:p w14:paraId="59826647" w14:textId="6B25CBCA" w:rsidR="00510C8D" w:rsidRPr="00B2796A" w:rsidRDefault="00510C8D" w:rsidP="0005283C">
      <w:pPr>
        <w:rPr>
          <w:b/>
          <w:bCs/>
        </w:rPr>
      </w:pPr>
      <w:r w:rsidRPr="00B2796A">
        <w:rPr>
          <w:b/>
          <w:bCs/>
        </w:rPr>
        <w:t xml:space="preserve">Proposal 1: No RF test is required for testing </w:t>
      </w:r>
      <w:proofErr w:type="spellStart"/>
      <w:r w:rsidRPr="00B2796A">
        <w:rPr>
          <w:b/>
          <w:bCs/>
        </w:rPr>
        <w:t>Uu</w:t>
      </w:r>
      <w:proofErr w:type="spellEnd"/>
      <w:r w:rsidRPr="00B2796A">
        <w:rPr>
          <w:b/>
          <w:bCs/>
        </w:rPr>
        <w:t xml:space="preserve"> to SL or SL to </w:t>
      </w:r>
      <w:proofErr w:type="spellStart"/>
      <w:r w:rsidRPr="00B2796A">
        <w:rPr>
          <w:b/>
          <w:bCs/>
        </w:rPr>
        <w:t>Uu</w:t>
      </w:r>
      <w:proofErr w:type="spellEnd"/>
      <w:r w:rsidRPr="00B2796A">
        <w:rPr>
          <w:b/>
          <w:bCs/>
        </w:rPr>
        <w:t xml:space="preserve"> </w:t>
      </w:r>
      <w:r w:rsidR="0033127F">
        <w:rPr>
          <w:b/>
          <w:bCs/>
        </w:rPr>
        <w:t xml:space="preserve">TDM intra-band con-current RF </w:t>
      </w:r>
      <w:r w:rsidRPr="00B2796A">
        <w:rPr>
          <w:b/>
          <w:bCs/>
        </w:rPr>
        <w:t>switching time</w:t>
      </w:r>
      <w:r w:rsidR="00CE270D">
        <w:rPr>
          <w:b/>
          <w:bCs/>
        </w:rPr>
        <w:t>.</w:t>
      </w:r>
    </w:p>
    <w:p w14:paraId="2A5C53A4" w14:textId="2B74C41F" w:rsidR="00510C8D" w:rsidRDefault="00B328C8" w:rsidP="0005283C">
      <w:r>
        <w:t>We think that t</w:t>
      </w:r>
      <w:r w:rsidR="00510C8D">
        <w:t>he above agreement should be captured in TR38.785</w:t>
      </w:r>
    </w:p>
    <w:p w14:paraId="35FAAFAB" w14:textId="752ECBCA" w:rsidR="00510C8D" w:rsidRPr="00B2796A" w:rsidRDefault="00510C8D" w:rsidP="0005283C">
      <w:pPr>
        <w:rPr>
          <w:b/>
          <w:bCs/>
        </w:rPr>
      </w:pPr>
      <w:r w:rsidRPr="00B2796A">
        <w:rPr>
          <w:b/>
          <w:bCs/>
        </w:rPr>
        <w:t xml:space="preserve">Proposal 2: </w:t>
      </w:r>
      <w:r w:rsidR="0009467F">
        <w:rPr>
          <w:b/>
          <w:bCs/>
        </w:rPr>
        <w:t xml:space="preserve">The agreement </w:t>
      </w:r>
      <w:r w:rsidR="00365839">
        <w:rPr>
          <w:b/>
          <w:bCs/>
        </w:rPr>
        <w:t>stating that</w:t>
      </w:r>
      <w:r w:rsidR="0009467F">
        <w:rPr>
          <w:b/>
          <w:bCs/>
        </w:rPr>
        <w:t xml:space="preserve"> </w:t>
      </w:r>
      <w:r w:rsidR="00273CD5">
        <w:rPr>
          <w:b/>
          <w:bCs/>
        </w:rPr>
        <w:t>a</w:t>
      </w:r>
      <w:r w:rsidRPr="00B2796A">
        <w:rPr>
          <w:b/>
          <w:bCs/>
        </w:rPr>
        <w:t xml:space="preserve"> </w:t>
      </w:r>
      <w:r w:rsidR="00365839">
        <w:rPr>
          <w:b/>
          <w:bCs/>
        </w:rPr>
        <w:t>test</w:t>
      </w:r>
      <w:r w:rsidR="00273CD5">
        <w:rPr>
          <w:b/>
          <w:bCs/>
        </w:rPr>
        <w:t xml:space="preserve"> for intra-band con-current RF switching time</w:t>
      </w:r>
      <w:r w:rsidR="00365839">
        <w:rPr>
          <w:b/>
          <w:bCs/>
        </w:rPr>
        <w:t xml:space="preserve"> is not required </w:t>
      </w:r>
      <w:r w:rsidRPr="00B2796A">
        <w:rPr>
          <w:b/>
          <w:bCs/>
        </w:rPr>
        <w:t>should be captured in TR38.785</w:t>
      </w:r>
    </w:p>
    <w:p w14:paraId="12712FB8" w14:textId="2407EB1D" w:rsidR="00095704" w:rsidRDefault="00095704" w:rsidP="0005283C">
      <w:r>
        <w:t xml:space="preserve">Also, an LS should be sent to RAN5 informing them of the RAN4 agreement requiring no RF test for intra-band </w:t>
      </w:r>
      <w:proofErr w:type="spellStart"/>
      <w:r>
        <w:t>Uu</w:t>
      </w:r>
      <w:proofErr w:type="spellEnd"/>
      <w:r>
        <w:t xml:space="preserve"> to SL or SL to </w:t>
      </w:r>
      <w:proofErr w:type="spellStart"/>
      <w:r>
        <w:t>Uu</w:t>
      </w:r>
      <w:proofErr w:type="spellEnd"/>
      <w:r>
        <w:t xml:space="preserve"> switching.</w:t>
      </w:r>
    </w:p>
    <w:p w14:paraId="0096BC97" w14:textId="7001C388" w:rsidR="00D02999" w:rsidRPr="00B328C8" w:rsidRDefault="00095704" w:rsidP="0005283C">
      <w:pPr>
        <w:rPr>
          <w:b/>
          <w:bCs/>
        </w:rPr>
      </w:pPr>
      <w:r w:rsidRPr="00095704">
        <w:rPr>
          <w:b/>
          <w:bCs/>
        </w:rPr>
        <w:t xml:space="preserve">Proposal 3: Send LS to RAN5 stating that no RF test is required for </w:t>
      </w:r>
      <w:proofErr w:type="spellStart"/>
      <w:r w:rsidRPr="00095704">
        <w:rPr>
          <w:b/>
          <w:bCs/>
        </w:rPr>
        <w:t>Uu</w:t>
      </w:r>
      <w:proofErr w:type="spellEnd"/>
      <w:r w:rsidRPr="00095704">
        <w:rPr>
          <w:b/>
          <w:bCs/>
        </w:rPr>
        <w:t xml:space="preserve"> to SL or SL to </w:t>
      </w:r>
      <w:proofErr w:type="spellStart"/>
      <w:r w:rsidRPr="00095704">
        <w:rPr>
          <w:b/>
          <w:bCs/>
        </w:rPr>
        <w:t>Uu</w:t>
      </w:r>
      <w:proofErr w:type="spellEnd"/>
      <w:r w:rsidRPr="00095704">
        <w:rPr>
          <w:b/>
          <w:bCs/>
        </w:rPr>
        <w:t xml:space="preserve"> </w:t>
      </w:r>
      <w:r w:rsidR="0033127F">
        <w:rPr>
          <w:b/>
          <w:bCs/>
        </w:rPr>
        <w:t xml:space="preserve">TDM intra-band con-current RF </w:t>
      </w:r>
      <w:r w:rsidR="0033127F" w:rsidRPr="00B2796A">
        <w:rPr>
          <w:b/>
          <w:bCs/>
        </w:rPr>
        <w:t>switchin</w:t>
      </w:r>
      <w:r w:rsidR="0033127F">
        <w:rPr>
          <w:b/>
          <w:bCs/>
        </w:rPr>
        <w:t>g time</w:t>
      </w:r>
      <w:r w:rsidRPr="00095704">
        <w:rPr>
          <w:b/>
          <w:bCs/>
        </w:rPr>
        <w:t xml:space="preserve">.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C92A76E" w14:textId="6D210BEE" w:rsidR="00AC4015" w:rsidRDefault="00876653" w:rsidP="00D849E0">
      <w:r>
        <w:t xml:space="preserve">In this paper the </w:t>
      </w:r>
      <w:r w:rsidR="00B328C8">
        <w:t xml:space="preserve">need for testing RF switching time was discussed </w:t>
      </w:r>
      <w:r w:rsidR="00E7357E">
        <w:t>and the following proposals are made:</w:t>
      </w:r>
    </w:p>
    <w:p w14:paraId="44E9C18C" w14:textId="77777777" w:rsidR="0033127F" w:rsidRPr="00B2796A" w:rsidRDefault="0033127F" w:rsidP="0033127F">
      <w:pPr>
        <w:rPr>
          <w:b/>
          <w:bCs/>
        </w:rPr>
      </w:pPr>
      <w:r w:rsidRPr="00B2796A">
        <w:rPr>
          <w:b/>
          <w:bCs/>
        </w:rPr>
        <w:t xml:space="preserve">Proposal 1: No RF test is required for testing </w:t>
      </w:r>
      <w:proofErr w:type="spellStart"/>
      <w:r w:rsidRPr="00B2796A">
        <w:rPr>
          <w:b/>
          <w:bCs/>
        </w:rPr>
        <w:t>Uu</w:t>
      </w:r>
      <w:proofErr w:type="spellEnd"/>
      <w:r w:rsidRPr="00B2796A">
        <w:rPr>
          <w:b/>
          <w:bCs/>
        </w:rPr>
        <w:t xml:space="preserve"> to SL or SL to </w:t>
      </w:r>
      <w:proofErr w:type="spellStart"/>
      <w:r w:rsidRPr="00B2796A">
        <w:rPr>
          <w:b/>
          <w:bCs/>
        </w:rPr>
        <w:t>Uu</w:t>
      </w:r>
      <w:proofErr w:type="spellEnd"/>
      <w:r w:rsidRPr="00B2796A">
        <w:rPr>
          <w:b/>
          <w:bCs/>
        </w:rPr>
        <w:t xml:space="preserve"> </w:t>
      </w:r>
      <w:r>
        <w:rPr>
          <w:b/>
          <w:bCs/>
        </w:rPr>
        <w:t xml:space="preserve">TDM intra-band con-current RF </w:t>
      </w:r>
      <w:r w:rsidRPr="00B2796A">
        <w:rPr>
          <w:b/>
          <w:bCs/>
        </w:rPr>
        <w:t>switching time</w:t>
      </w:r>
    </w:p>
    <w:p w14:paraId="21F87796" w14:textId="1F4CF1A1" w:rsidR="00273CD5" w:rsidRPr="00B2796A" w:rsidRDefault="00273CD5" w:rsidP="00273CD5">
      <w:pPr>
        <w:rPr>
          <w:b/>
          <w:bCs/>
        </w:rPr>
      </w:pPr>
      <w:r w:rsidRPr="00B2796A">
        <w:rPr>
          <w:b/>
          <w:bCs/>
        </w:rPr>
        <w:t xml:space="preserve">Proposal 2: </w:t>
      </w:r>
      <w:r>
        <w:rPr>
          <w:b/>
          <w:bCs/>
        </w:rPr>
        <w:t>The agreement stating that a</w:t>
      </w:r>
      <w:r w:rsidRPr="00B2796A">
        <w:rPr>
          <w:b/>
          <w:bCs/>
        </w:rPr>
        <w:t xml:space="preserve"> </w:t>
      </w:r>
      <w:r>
        <w:rPr>
          <w:b/>
          <w:bCs/>
        </w:rPr>
        <w:t xml:space="preserve">test for intra-band con-current RF switching time is not required </w:t>
      </w:r>
      <w:r w:rsidRPr="00B2796A">
        <w:rPr>
          <w:b/>
          <w:bCs/>
        </w:rPr>
        <w:t>should be captured in TR38.785</w:t>
      </w:r>
    </w:p>
    <w:p w14:paraId="7B484BD6" w14:textId="77777777" w:rsidR="00B71F14" w:rsidRPr="00B328C8" w:rsidRDefault="00B71F14" w:rsidP="00FB0D00">
      <w:pPr>
        <w:pBdr>
          <w:bottom w:val="single" w:sz="4" w:space="1" w:color="auto"/>
        </w:pBdr>
        <w:rPr>
          <w:b/>
          <w:bCs/>
        </w:rPr>
      </w:pPr>
      <w:r w:rsidRPr="00095704">
        <w:rPr>
          <w:b/>
          <w:bCs/>
        </w:rPr>
        <w:t xml:space="preserve">Proposal 3: Send LS to RAN5 stating that no RF test is required for </w:t>
      </w:r>
      <w:proofErr w:type="spellStart"/>
      <w:r w:rsidRPr="00095704">
        <w:rPr>
          <w:b/>
          <w:bCs/>
        </w:rPr>
        <w:t>Uu</w:t>
      </w:r>
      <w:proofErr w:type="spellEnd"/>
      <w:r w:rsidRPr="00095704">
        <w:rPr>
          <w:b/>
          <w:bCs/>
        </w:rPr>
        <w:t xml:space="preserve"> to SL or SL to </w:t>
      </w:r>
      <w:proofErr w:type="spellStart"/>
      <w:r w:rsidRPr="00095704">
        <w:rPr>
          <w:b/>
          <w:bCs/>
        </w:rPr>
        <w:t>Uu</w:t>
      </w:r>
      <w:proofErr w:type="spellEnd"/>
      <w:r w:rsidRPr="00095704">
        <w:rPr>
          <w:b/>
          <w:bCs/>
        </w:rPr>
        <w:t xml:space="preserve"> </w:t>
      </w:r>
      <w:r>
        <w:rPr>
          <w:b/>
          <w:bCs/>
        </w:rPr>
        <w:t xml:space="preserve">TDM intra-band con-current RF </w:t>
      </w:r>
      <w:r w:rsidRPr="00B2796A">
        <w:rPr>
          <w:b/>
          <w:bCs/>
        </w:rPr>
        <w:t>switchin</w:t>
      </w:r>
      <w:r>
        <w:rPr>
          <w:b/>
          <w:bCs/>
        </w:rPr>
        <w:t>g time</w:t>
      </w:r>
      <w:r w:rsidRPr="00095704">
        <w:rPr>
          <w:b/>
          <w:bCs/>
        </w:rPr>
        <w:t xml:space="preserve">. </w:t>
      </w:r>
    </w:p>
    <w:p w14:paraId="11D8DF26" w14:textId="3349865B" w:rsidR="007018F3" w:rsidRDefault="007018F3" w:rsidP="007018F3">
      <w:pPr>
        <w:pStyle w:val="Heading1"/>
      </w:pPr>
      <w:r>
        <w:lastRenderedPageBreak/>
        <w:t>References</w:t>
      </w:r>
    </w:p>
    <w:p w14:paraId="70E713D6" w14:textId="6C9BC3A5" w:rsidR="0006017F" w:rsidRDefault="00D94F14" w:rsidP="00703DCE">
      <w:pPr>
        <w:spacing w:after="0"/>
      </w:pPr>
      <w:r>
        <w:t>[1]</w:t>
      </w:r>
      <w:r w:rsidR="003B6C0C">
        <w:t xml:space="preserve"> </w:t>
      </w:r>
      <w:r w:rsidR="004B31C3">
        <w:t>R4-</w:t>
      </w:r>
      <w:r w:rsidR="00B328C8">
        <w:t>2120315</w:t>
      </w:r>
      <w:r w:rsidR="004B31C3">
        <w:t xml:space="preserve">, </w:t>
      </w:r>
      <w:r w:rsidR="00B328C8" w:rsidRPr="00B328C8">
        <w:t>WF on NR SL enhancements RRM requirements</w:t>
      </w:r>
      <w:r w:rsidR="004B31C3">
        <w:t>, RAN4#101-e, November 2021</w:t>
      </w:r>
    </w:p>
    <w:p w14:paraId="2EAD71FA" w14:textId="77777777" w:rsidR="00445E3F" w:rsidRDefault="00445E3F" w:rsidP="00703DCE">
      <w:pPr>
        <w:spacing w:after="0"/>
      </w:pPr>
    </w:p>
    <w:p w14:paraId="251124FD" w14:textId="6AE1B1DF" w:rsidR="00D02999" w:rsidRDefault="00D02999" w:rsidP="00D02999">
      <w:pPr>
        <w:spacing w:after="0"/>
        <w:rPr>
          <w:rFonts w:ascii="Arial" w:eastAsia="SimSun" w:hAnsi="Arial"/>
          <w:lang w:eastAsia="zh-CN"/>
        </w:rPr>
      </w:pPr>
      <w:r>
        <w:t xml:space="preserve">[2] </w:t>
      </w:r>
      <w:r w:rsidR="00B328C8">
        <w:t>R4-2202732</w:t>
      </w:r>
      <w:r>
        <w:t xml:space="preserve">, </w:t>
      </w:r>
      <w:r w:rsidR="00B328C8" w:rsidRPr="00B328C8">
        <w:t>3GPP TSG-RAN WG4 Meeting # 101bis-e</w:t>
      </w:r>
      <w:r w:rsidR="00B328C8">
        <w:t>, January 2022</w:t>
      </w:r>
    </w:p>
    <w:p w14:paraId="22791F3A" w14:textId="3C99EACA" w:rsidR="00D02999" w:rsidRDefault="00D02999" w:rsidP="00D02999">
      <w:pPr>
        <w:pStyle w:val="B1"/>
        <w:ind w:left="0" w:firstLine="0"/>
        <w:rPr>
          <w:rFonts w:ascii="Arial" w:eastAsia="SimSun" w:hAnsi="Arial"/>
          <w:lang w:eastAsia="zh-CN"/>
        </w:rPr>
      </w:pPr>
    </w:p>
    <w:p w14:paraId="4395E195" w14:textId="77777777" w:rsidR="00D02999" w:rsidRPr="0006017F" w:rsidRDefault="00D02999" w:rsidP="00703DCE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</w:p>
    <w:p w14:paraId="493912E9" w14:textId="450C2BD4" w:rsidR="0006017F" w:rsidRPr="0006017F" w:rsidRDefault="0006017F" w:rsidP="00492EFE">
      <w:pPr>
        <w:rPr>
          <w:rFonts w:ascii="Arial" w:eastAsia="Malgun Gothic" w:hAnsi="Arial" w:cs="Arial"/>
          <w:color w:val="000000"/>
          <w:lang w:val="en-US"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2"/>
  </w:num>
  <w:num w:numId="14">
    <w:abstractNumId w:val="12"/>
  </w:num>
  <w:num w:numId="15">
    <w:abstractNumId w:val="8"/>
  </w:num>
  <w:num w:numId="16">
    <w:abstractNumId w:val="27"/>
  </w:num>
  <w:num w:numId="17">
    <w:abstractNumId w:val="14"/>
  </w:num>
  <w:num w:numId="18">
    <w:abstractNumId w:val="25"/>
  </w:num>
  <w:num w:numId="19">
    <w:abstractNumId w:val="29"/>
  </w:num>
  <w:num w:numId="20">
    <w:abstractNumId w:val="20"/>
  </w:num>
  <w:num w:numId="21">
    <w:abstractNumId w:val="28"/>
  </w:num>
  <w:num w:numId="22">
    <w:abstractNumId w:val="21"/>
  </w:num>
  <w:num w:numId="23">
    <w:abstractNumId w:val="18"/>
  </w:num>
  <w:num w:numId="24">
    <w:abstractNumId w:val="16"/>
  </w:num>
  <w:num w:numId="25">
    <w:abstractNumId w:val="11"/>
  </w:num>
  <w:num w:numId="26">
    <w:abstractNumId w:val="10"/>
  </w:num>
  <w:num w:numId="27">
    <w:abstractNumId w:val="24"/>
  </w:num>
  <w:num w:numId="28">
    <w:abstractNumId w:val="30"/>
  </w:num>
  <w:num w:numId="29">
    <w:abstractNumId w:val="19"/>
  </w:num>
  <w:num w:numId="30">
    <w:abstractNumId w:val="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50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02DC"/>
    <w:rsid w:val="00031D75"/>
    <w:rsid w:val="0003206A"/>
    <w:rsid w:val="00032669"/>
    <w:rsid w:val="000339AA"/>
    <w:rsid w:val="000355B5"/>
    <w:rsid w:val="00037A84"/>
    <w:rsid w:val="0004332E"/>
    <w:rsid w:val="000442DB"/>
    <w:rsid w:val="00044E4C"/>
    <w:rsid w:val="000454A9"/>
    <w:rsid w:val="0004568E"/>
    <w:rsid w:val="000463AE"/>
    <w:rsid w:val="00046DDD"/>
    <w:rsid w:val="000517DE"/>
    <w:rsid w:val="0005283C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322"/>
    <w:rsid w:val="000872D5"/>
    <w:rsid w:val="000908D9"/>
    <w:rsid w:val="00092AF8"/>
    <w:rsid w:val="0009467F"/>
    <w:rsid w:val="00095365"/>
    <w:rsid w:val="00095704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4A88"/>
    <w:rsid w:val="000B4F74"/>
    <w:rsid w:val="000B6A7A"/>
    <w:rsid w:val="000B7218"/>
    <w:rsid w:val="000C0457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E1A"/>
    <w:rsid w:val="00131AFF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AC5"/>
    <w:rsid w:val="001F12F9"/>
    <w:rsid w:val="001F3A97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5E21"/>
    <w:rsid w:val="0030648B"/>
    <w:rsid w:val="0030770F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32"/>
    <w:rsid w:val="0034635A"/>
    <w:rsid w:val="003476B3"/>
    <w:rsid w:val="00347CB5"/>
    <w:rsid w:val="00352BFA"/>
    <w:rsid w:val="00353E42"/>
    <w:rsid w:val="003562D7"/>
    <w:rsid w:val="00360A8C"/>
    <w:rsid w:val="00360EAB"/>
    <w:rsid w:val="00361552"/>
    <w:rsid w:val="003646A2"/>
    <w:rsid w:val="00364765"/>
    <w:rsid w:val="00365839"/>
    <w:rsid w:val="00365A0B"/>
    <w:rsid w:val="003665F7"/>
    <w:rsid w:val="00367A62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3222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7337"/>
    <w:rsid w:val="00457F94"/>
    <w:rsid w:val="004601B1"/>
    <w:rsid w:val="004609D7"/>
    <w:rsid w:val="00461469"/>
    <w:rsid w:val="00462017"/>
    <w:rsid w:val="0046229B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1420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0FA"/>
    <w:rsid w:val="004F21C6"/>
    <w:rsid w:val="004F2817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1F32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5D2C"/>
    <w:rsid w:val="006E6839"/>
    <w:rsid w:val="006E6B92"/>
    <w:rsid w:val="006E7458"/>
    <w:rsid w:val="006E7A0A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4012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68E"/>
    <w:rsid w:val="008148EA"/>
    <w:rsid w:val="008162FF"/>
    <w:rsid w:val="00816794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6653"/>
    <w:rsid w:val="00876C63"/>
    <w:rsid w:val="008776AA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3915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180"/>
    <w:rsid w:val="008F5328"/>
    <w:rsid w:val="008F63B0"/>
    <w:rsid w:val="008F78BE"/>
    <w:rsid w:val="008F7950"/>
    <w:rsid w:val="00900DB2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0662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906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2796A"/>
    <w:rsid w:val="00B31916"/>
    <w:rsid w:val="00B328C8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430D"/>
    <w:rsid w:val="00C665E2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5E65"/>
    <w:rsid w:val="00C86FFF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2071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2999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193D"/>
    <w:rsid w:val="00D51DDA"/>
    <w:rsid w:val="00D52E46"/>
    <w:rsid w:val="00D57735"/>
    <w:rsid w:val="00D57E03"/>
    <w:rsid w:val="00D620BA"/>
    <w:rsid w:val="00D621BB"/>
    <w:rsid w:val="00D622E2"/>
    <w:rsid w:val="00D62530"/>
    <w:rsid w:val="00D6314E"/>
    <w:rsid w:val="00D65CEF"/>
    <w:rsid w:val="00D66097"/>
    <w:rsid w:val="00D709B7"/>
    <w:rsid w:val="00D75548"/>
    <w:rsid w:val="00D80F7E"/>
    <w:rsid w:val="00D81C65"/>
    <w:rsid w:val="00D82A70"/>
    <w:rsid w:val="00D8349A"/>
    <w:rsid w:val="00D834AB"/>
    <w:rsid w:val="00D84406"/>
    <w:rsid w:val="00D845C7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5CE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2A18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1DFF"/>
    <w:rsid w:val="00ED414A"/>
    <w:rsid w:val="00ED5D70"/>
    <w:rsid w:val="00ED60E7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5EC5"/>
    <w:rsid w:val="00F36BB8"/>
    <w:rsid w:val="00F377E7"/>
    <w:rsid w:val="00F37944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0D00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9A1"/>
    <w:rsid w:val="00FF2AF6"/>
    <w:rsid w:val="00FF3540"/>
    <w:rsid w:val="00FF39FF"/>
    <w:rsid w:val="00FF461E"/>
    <w:rsid w:val="00FF57C9"/>
    <w:rsid w:val="00FF62CA"/>
    <w:rsid w:val="00FF6628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25</cp:revision>
  <dcterms:created xsi:type="dcterms:W3CDTF">2022-01-31T21:23:00Z</dcterms:created>
  <dcterms:modified xsi:type="dcterms:W3CDTF">2022-02-14T21:33:00Z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